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Дело № 2-1423-2602/25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86MS0057-</w:t>
      </w:r>
      <w:r>
        <w:rPr>
          <w:rStyle w:val="cat-PhoneNumbergrp-9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0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19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</w:t>
      </w:r>
      <w:r>
        <w:rPr>
          <w:rFonts w:ascii="Times New Roman" w:eastAsia="Times New Roman" w:hAnsi="Times New Roman" w:cs="Times New Roman"/>
          <w:sz w:val="26"/>
          <w:szCs w:val="26"/>
        </w:rPr>
        <w:t>удебного заседания Куликовой О.П.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Югорского фонда капитального ремонта многоквартирных домов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Бабкиной Светлане Анатольевне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взносам на капитальный ремонт общего имущества в многоквартирном доме,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пени,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руководствуя</w:t>
      </w:r>
      <w:r>
        <w:rPr>
          <w:rFonts w:ascii="Times New Roman" w:eastAsia="Times New Roman" w:hAnsi="Times New Roman" w:cs="Times New Roman"/>
          <w:sz w:val="26"/>
          <w:szCs w:val="26"/>
        </w:rPr>
        <w:t>сь ст.ст. 167, 194-199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Федерации, 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удовлетворении исковых требований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Югорского фонда капитального </w:t>
      </w:r>
      <w:r>
        <w:rPr>
          <w:rFonts w:ascii="Times New Roman" w:eastAsia="Times New Roman" w:hAnsi="Times New Roman" w:cs="Times New Roman"/>
          <w:sz w:val="26"/>
          <w:szCs w:val="26"/>
        </w:rPr>
        <w:t>ремонта многоквартирных домов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11rplc-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Бабкиной Светлане Анатольевне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8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взносам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szCs w:val="26"/>
        </w:rPr>
        <w:t>, пени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>отказать, в связи с пропуском срока исковой давности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сторонам, что заявление о составлении мотивированного решения суда может </w:t>
      </w:r>
      <w:r>
        <w:rPr>
          <w:rFonts w:ascii="Times New Roman" w:eastAsia="Times New Roman" w:hAnsi="Times New Roman" w:cs="Times New Roman"/>
          <w:sz w:val="26"/>
          <w:szCs w:val="26"/>
        </w:rPr>
        <w:t>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Решение может быть обжаловано в Сургутский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через мирового судью судебного участка № 2 Сургутского судебного района города окружного значения Сургута ХМАО-Югры.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 2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«_____» ______________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16"/>
          <w:szCs w:val="16"/>
        </w:rPr>
        <w:t>2-1423-2602/2025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___________________ О.П. Кулико</w:t>
      </w:r>
      <w:r>
        <w:rPr>
          <w:rFonts w:ascii="Times New Roman" w:eastAsia="Times New Roman" w:hAnsi="Times New Roman" w:cs="Times New Roman"/>
          <w:sz w:val="16"/>
          <w:szCs w:val="16"/>
        </w:rPr>
        <w:t>ва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9rplc-0">
    <w:name w:val="cat-PhoneNumber grp-9 rplc-0"/>
    <w:basedOn w:val="DefaultParagraphFont"/>
  </w:style>
  <w:style w:type="character" w:customStyle="1" w:styleId="cat-PhoneNumbergrp-10rplc-1">
    <w:name w:val="cat-PhoneNumber grp-10 rplc-1"/>
    <w:basedOn w:val="DefaultParagraphFont"/>
  </w:style>
  <w:style w:type="character" w:customStyle="1" w:styleId="cat-PhoneNumbergrp-11rplc-7">
    <w:name w:val="cat-PhoneNumber grp-11 rplc-7"/>
    <w:basedOn w:val="DefaultParagraphFont"/>
  </w:style>
  <w:style w:type="character" w:customStyle="1" w:styleId="cat-PassportDatagrp-8rplc-9">
    <w:name w:val="cat-PassportData grp-8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